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A0" w:rsidRPr="00D46DA0" w:rsidRDefault="00D46DA0" w:rsidP="00D46DA0">
      <w:pPr>
        <w:rPr>
          <w:b/>
          <w:sz w:val="32"/>
          <w:szCs w:val="32"/>
        </w:rPr>
      </w:pPr>
      <w:r w:rsidRPr="00B5448A">
        <w:rPr>
          <w:b/>
          <w:sz w:val="32"/>
          <w:szCs w:val="32"/>
        </w:rPr>
        <w:t xml:space="preserve">Список литературы на лето после </w:t>
      </w:r>
      <w:r w:rsidRPr="00D46DA0">
        <w:rPr>
          <w:b/>
          <w:sz w:val="32"/>
          <w:szCs w:val="32"/>
        </w:rPr>
        <w:t>10</w:t>
      </w:r>
      <w:r w:rsidRPr="00B5448A">
        <w:rPr>
          <w:b/>
          <w:sz w:val="32"/>
          <w:szCs w:val="32"/>
        </w:rPr>
        <w:t xml:space="preserve"> класса</w:t>
      </w:r>
    </w:p>
    <w:p w:rsidR="00D46DA0" w:rsidRPr="00D46DA0" w:rsidRDefault="00D46DA0" w:rsidP="00D46DA0">
      <w:pPr>
        <w:rPr>
          <w:b/>
          <w:sz w:val="32"/>
          <w:szCs w:val="32"/>
        </w:rPr>
      </w:pPr>
    </w:p>
    <w:p w:rsidR="00D46DA0" w:rsidRPr="00D46DA0" w:rsidRDefault="00D46DA0" w:rsidP="00D46DA0">
      <w:pPr>
        <w:rPr>
          <w:b/>
          <w:sz w:val="32"/>
          <w:szCs w:val="32"/>
        </w:rPr>
      </w:pP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литературы, обязательн</w:t>
      </w:r>
      <w:r>
        <w:rPr>
          <w:b/>
          <w:i/>
          <w:sz w:val="26"/>
          <w:szCs w:val="26"/>
        </w:rPr>
        <w:t>о</w:t>
      </w:r>
      <w:r w:rsidRPr="00FE3864">
        <w:rPr>
          <w:b/>
          <w:i/>
          <w:sz w:val="26"/>
          <w:szCs w:val="26"/>
        </w:rPr>
        <w:t>й для прочтения: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 xml:space="preserve">А.Н.Островский. «Гроза», </w:t>
      </w:r>
      <w:r>
        <w:t>«Бесприданница»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Н.Добролюбов. «Луч света в темном царстве»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И.А.Гончаров. «Обломов»,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И.С.Тургенев.  «Отцы и дети», «Записки охотника»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Ф.И.Тютчев,Лирика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А. А.Фет.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Н.С.Лесков.  «Очарованный странник»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Н.А.Некрасов. «Кому на Руси жить хорошо?»,  лирика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М.Е.Салтыков-Щедрин, «Господа Головлевы», «История одного города»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Ф.М.Достоевский. «Преступление и наказание»</w:t>
      </w:r>
    </w:p>
    <w:p w:rsidR="008D4750" w:rsidRPr="008D4750" w:rsidRDefault="008D4750" w:rsidP="008D4750">
      <w:pPr>
        <w:pStyle w:val="a3"/>
        <w:numPr>
          <w:ilvl w:val="0"/>
          <w:numId w:val="1"/>
        </w:numPr>
      </w:pPr>
      <w:r w:rsidRPr="008D4750">
        <w:t>Л.Н.Толстой. «Война и мир», «Севастопольские рассказы»</w:t>
      </w:r>
    </w:p>
    <w:p w:rsidR="002D184A" w:rsidRPr="008D4750" w:rsidRDefault="008D4750" w:rsidP="002D184A">
      <w:pPr>
        <w:pStyle w:val="a3"/>
        <w:numPr>
          <w:ilvl w:val="0"/>
          <w:numId w:val="1"/>
        </w:numPr>
      </w:pPr>
      <w:r w:rsidRPr="008D4750">
        <w:t>А.П.Чехов. «Вишневый сад», «Ионыч», «Палата №6», «Человек в футляре», «Крыжовник», «О любви</w:t>
      </w:r>
      <w:r>
        <w:t>»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для внеклассного чтения: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А.Н.Островский. «Снегурочка», «Свои люди - сочтемся», «За чем пойдешь, то и найдешь», «На всякого мудреца довольно простоты», «Доходное место».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И.А.Гончаров. «Обрыв», «Обыкновенная история», «Фрегат Паллада»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И.С.Тургенев. «Рудин», «Накануне», «Дворянское гнездо», «Дым», «Первая любовь», «Вешние воды», «Ася»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Г.И.Успенский. «Нравы Растеряевой улицы»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Н.С.Лесков,«Левша», «Тупейный художник»,  «Леди Макбет Мценского уезда»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Н.А.Некрасов. «Коробейники»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М.Е.Салтыков-Щедрин «Пошехонская старина», сказки «Медведь на воеводстве», «Вяленая вобла», «Коняга», «Премудрый пескарь», «Верный Трезор», «Орел-меценат»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Ф.М.Достоевский. «Бедные люди», «Белые ночи», «Неточка Незванова», «Униженные и оскорбленные», «Идиот», «Бесы»</w:t>
      </w:r>
    </w:p>
    <w:p w:rsidR="008D4750" w:rsidRDefault="008D4750" w:rsidP="008D4750">
      <w:pPr>
        <w:pStyle w:val="a3"/>
        <w:numPr>
          <w:ilvl w:val="0"/>
          <w:numId w:val="2"/>
        </w:numPr>
      </w:pPr>
      <w:r>
        <w:t>Л.Н.Толстой. «Анна Каренина», «Воскресение», «Утро помещика», «Казаки», «Набег», «Люцерн», «Хаджи-Мурат»</w:t>
      </w:r>
    </w:p>
    <w:p w:rsidR="002D184A" w:rsidRPr="008D4750" w:rsidRDefault="008D4750" w:rsidP="002D184A">
      <w:pPr>
        <w:pStyle w:val="a3"/>
        <w:numPr>
          <w:ilvl w:val="0"/>
          <w:numId w:val="2"/>
        </w:numPr>
      </w:pPr>
      <w:r>
        <w:t>А.П.Чехов. «Три сестры», «Экзамен на чин», «Толстый и тонкий», «Устрицы», «Чайка»</w:t>
      </w:r>
    </w:p>
    <w:p w:rsidR="002D184A" w:rsidRDefault="002D184A" w:rsidP="002D184A">
      <w:pPr>
        <w:rPr>
          <w:b/>
          <w:i/>
          <w:sz w:val="26"/>
          <w:szCs w:val="26"/>
        </w:rPr>
      </w:pPr>
      <w:r w:rsidRPr="00FE3864">
        <w:rPr>
          <w:b/>
          <w:i/>
          <w:sz w:val="26"/>
          <w:szCs w:val="26"/>
        </w:rPr>
        <w:t>Список литературы, рекомендованный Министерством Образования и Науки РФ и Комитетом по Образованию Санкт-Петербурга:</w:t>
      </w:r>
    </w:p>
    <w:p w:rsidR="008D4750" w:rsidRDefault="008D4750" w:rsidP="008D4750">
      <w:pPr>
        <w:pStyle w:val="a3"/>
        <w:numPr>
          <w:ilvl w:val="0"/>
          <w:numId w:val="3"/>
        </w:numPr>
      </w:pPr>
      <w:r>
        <w:t>Ю.Бондарев «Горячий снег», «Берег»</w:t>
      </w:r>
    </w:p>
    <w:p w:rsidR="00133BDF" w:rsidRDefault="008D4750" w:rsidP="00133BDF">
      <w:pPr>
        <w:pStyle w:val="a3"/>
        <w:numPr>
          <w:ilvl w:val="0"/>
          <w:numId w:val="3"/>
        </w:numPr>
      </w:pPr>
      <w:r>
        <w:t>В.Быков «Знак беды», «Сотников», «Карьер», «Обелиск», «Альпийская баллада»</w:t>
      </w:r>
    </w:p>
    <w:p w:rsidR="00133BDF" w:rsidRPr="00133BDF" w:rsidRDefault="00133BDF" w:rsidP="00133BDF">
      <w:pPr>
        <w:pStyle w:val="a3"/>
        <w:numPr>
          <w:ilvl w:val="0"/>
          <w:numId w:val="3"/>
        </w:numPr>
      </w:pPr>
      <w:r w:rsidRPr="00133BDF">
        <w:rPr>
          <w:rFonts w:asciiTheme="minorHAnsi" w:hAnsiTheme="minorHAnsi"/>
        </w:rPr>
        <w:t xml:space="preserve">Э.-М. Ремарк </w:t>
      </w:r>
      <w:r>
        <w:rPr>
          <w:rFonts w:asciiTheme="minorHAnsi" w:hAnsiTheme="minorHAnsi"/>
        </w:rPr>
        <w:t xml:space="preserve">«Триумфальная арка», </w:t>
      </w:r>
      <w:r w:rsidRPr="00133BDF">
        <w:rPr>
          <w:rFonts w:asciiTheme="minorHAnsi" w:hAnsiTheme="minorHAnsi"/>
        </w:rPr>
        <w:t>«Три товарища»</w:t>
      </w:r>
    </w:p>
    <w:p w:rsidR="00133BDF" w:rsidRDefault="005D4726" w:rsidP="008D4750">
      <w:pPr>
        <w:pStyle w:val="a3"/>
        <w:numPr>
          <w:ilvl w:val="0"/>
          <w:numId w:val="3"/>
        </w:numPr>
      </w:pPr>
      <w:r>
        <w:t>К .Симонов «Живые и мёртвые»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Шоу Б. «Пигмалион»</w:t>
      </w:r>
    </w:p>
    <w:p w:rsidR="00133BDF" w:rsidRDefault="009536B6" w:rsidP="008D4750">
      <w:pPr>
        <w:pStyle w:val="a3"/>
        <w:numPr>
          <w:ilvl w:val="0"/>
          <w:numId w:val="3"/>
        </w:numPr>
      </w:pPr>
      <w:r>
        <w:t>В Гроссман Жизнь и судьба.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Некрасов В. « В окопах Сталинграда»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Кассиль Л. «Дорогие мои мальчишки»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Айтматов Ч. «Плаха»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Стендаль «Красное и черное»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lastRenderedPageBreak/>
        <w:t>Конан Дойл А. «Затерянный мир»</w:t>
      </w:r>
    </w:p>
    <w:p w:rsidR="00133BDF" w:rsidRDefault="00133BDF" w:rsidP="008D4750">
      <w:pPr>
        <w:pStyle w:val="a3"/>
        <w:numPr>
          <w:ilvl w:val="0"/>
          <w:numId w:val="3"/>
        </w:numPr>
      </w:pPr>
      <w:r>
        <w:t>Верн Ж. «Пятнадцатилетний капитан»</w:t>
      </w:r>
    </w:p>
    <w:p w:rsidR="00133BDF" w:rsidRPr="005D4726" w:rsidRDefault="005D4726" w:rsidP="00133BDF">
      <w:pPr>
        <w:pStyle w:val="a3"/>
        <w:rPr>
          <w:b/>
        </w:rPr>
      </w:pPr>
      <w:r w:rsidRPr="005D4726">
        <w:rPr>
          <w:b/>
        </w:rPr>
        <w:t>Методическое объединение учителей русского языка и литературы</w:t>
      </w:r>
    </w:p>
    <w:p w:rsidR="00060704" w:rsidRPr="005D4726" w:rsidRDefault="00060704">
      <w:pPr>
        <w:rPr>
          <w:b/>
        </w:rPr>
      </w:pPr>
    </w:p>
    <w:sectPr w:rsidR="00060704" w:rsidRPr="005D4726" w:rsidSect="0006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1F" w:rsidRDefault="00103B1F" w:rsidP="005D4726">
      <w:r>
        <w:separator/>
      </w:r>
    </w:p>
  </w:endnote>
  <w:endnote w:type="continuationSeparator" w:id="0">
    <w:p w:rsidR="00103B1F" w:rsidRDefault="00103B1F" w:rsidP="005D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1F" w:rsidRDefault="00103B1F" w:rsidP="005D4726">
      <w:r>
        <w:separator/>
      </w:r>
    </w:p>
  </w:footnote>
  <w:footnote w:type="continuationSeparator" w:id="0">
    <w:p w:rsidR="00103B1F" w:rsidRDefault="00103B1F" w:rsidP="005D4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3D42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D740F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6360"/>
    <w:multiLevelType w:val="hybridMultilevel"/>
    <w:tmpl w:val="722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84A"/>
    <w:rsid w:val="00060704"/>
    <w:rsid w:val="00103B1F"/>
    <w:rsid w:val="00133BDF"/>
    <w:rsid w:val="002D184A"/>
    <w:rsid w:val="003364BC"/>
    <w:rsid w:val="003E0A3B"/>
    <w:rsid w:val="005D4726"/>
    <w:rsid w:val="008D4750"/>
    <w:rsid w:val="009536B6"/>
    <w:rsid w:val="00AC698F"/>
    <w:rsid w:val="00BC597B"/>
    <w:rsid w:val="00D46DA0"/>
    <w:rsid w:val="00F04975"/>
    <w:rsid w:val="00FE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D475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D4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47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2016-05-11T10:57:00Z</dcterms:created>
  <dcterms:modified xsi:type="dcterms:W3CDTF">2020-06-01T08:06:00Z</dcterms:modified>
</cp:coreProperties>
</file>